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Module</w:t>
      </w:r>
      <w:r w:rsidDel="00000000" w:rsidR="00000000" w:rsidRPr="00000000">
        <w:rPr>
          <w:rFonts w:ascii="Arial" w:cs="Arial" w:eastAsia="Arial" w:hAnsi="Arial"/>
          <w:b w:val="1"/>
          <w:sz w:val="32"/>
          <w:szCs w:val="32"/>
          <w:rtl w:val="0"/>
        </w:rPr>
        <w:t xml:space="preserve"> 1 – Understanding EU Climate Institutions</w:t>
      </w:r>
    </w:p>
    <w:p w:rsidR="00000000" w:rsidDel="00000000" w:rsidP="00000000" w:rsidRDefault="00000000" w:rsidRPr="00000000" w14:paraId="0000000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What is the EU?</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36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European Union (EU) is a political and economic union of 27 European countries that have agreed to work closely together on many issues, including protecting the environment and fighting climate change. Climate change is a global challenge, and the EU sees itself as a global leader in creating solutions. That’s why it has set up a strong system of institutions that help make, shape, and carry out environmental policies across all member states.</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36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These EU institutions are not just abstract offices in Brussels, they are groups of real people making decisions that affect everyday life: how we produce energy, how we travel, how we treat nature, and how we support each other in facing climate impacts.</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tab/>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Let’s take a closer look at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three of the main EU institutions</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involved in climate policy, and how they work together:</w:t>
      </w:r>
      <w:r w:rsidDel="00000000" w:rsidR="00000000" w:rsidRPr="00000000">
        <w:rPr>
          <w:rtl w:val="0"/>
        </w:rPr>
      </w:r>
    </w:p>
    <w:p w:rsidR="00000000" w:rsidDel="00000000" w:rsidP="00000000" w:rsidRDefault="00000000" w:rsidRPr="00000000" w14:paraId="00000006">
      <w:pP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1. The European Commission – The Engine of New Climate Policies</w:t>
      </w:r>
    </w:p>
    <w:p w:rsidR="00000000" w:rsidDel="00000000" w:rsidP="00000000" w:rsidRDefault="00000000" w:rsidRPr="00000000" w14:paraId="00000007">
      <w:pPr>
        <w:rPr>
          <w:rFonts w:ascii="Arial" w:cs="Arial" w:eastAsia="Arial" w:hAnsi="Arial"/>
        </w:rPr>
      </w:pPr>
      <w:r w:rsidDel="00000000" w:rsidR="00000000" w:rsidRPr="00000000">
        <w:rPr>
          <w:rFonts w:ascii="Arial" w:cs="Arial" w:eastAsia="Arial" w:hAnsi="Arial"/>
          <w:rtl w:val="0"/>
        </w:rPr>
        <w:t xml:space="preserve">Think of the </w:t>
      </w:r>
      <w:r w:rsidDel="00000000" w:rsidR="00000000" w:rsidRPr="00000000">
        <w:rPr>
          <w:rFonts w:ascii="Arial" w:cs="Arial" w:eastAsia="Arial" w:hAnsi="Arial"/>
          <w:b w:val="1"/>
          <w:rtl w:val="0"/>
        </w:rPr>
        <w:t xml:space="preserve">European Commission</w:t>
      </w:r>
      <w:r w:rsidDel="00000000" w:rsidR="00000000" w:rsidRPr="00000000">
        <w:rPr>
          <w:rFonts w:ascii="Arial" w:cs="Arial" w:eastAsia="Arial" w:hAnsi="Arial"/>
          <w:rtl w:val="0"/>
        </w:rPr>
        <w:t xml:space="preserve"> as the “government” of the EU. It is made up of Commissioners—one from each EU country—but when they work together, they do not represent their countries. Instead, they act in the interest of the whole EU.</w:t>
      </w:r>
    </w:p>
    <w:p w:rsidR="00000000" w:rsidDel="00000000" w:rsidP="00000000" w:rsidRDefault="00000000" w:rsidRPr="00000000" w14:paraId="00000008">
      <w:pPr>
        <w:rPr>
          <w:rFonts w:ascii="Arial" w:cs="Arial" w:eastAsia="Arial" w:hAnsi="Arial"/>
        </w:rPr>
      </w:pPr>
      <w:r w:rsidDel="00000000" w:rsidR="00000000" w:rsidRPr="00000000">
        <w:rPr>
          <w:rFonts w:ascii="Arial" w:cs="Arial" w:eastAsia="Arial" w:hAnsi="Arial"/>
          <w:rtl w:val="0"/>
        </w:rPr>
        <w:t xml:space="preserve">The Commission:</w:t>
      </w:r>
    </w:p>
    <w:p w:rsidR="00000000" w:rsidDel="00000000" w:rsidP="00000000" w:rsidRDefault="00000000" w:rsidRPr="00000000" w14:paraId="00000009">
      <w:pPr>
        <w:numPr>
          <w:ilvl w:val="0"/>
          <w:numId w:val="1"/>
        </w:numPr>
        <w:ind w:left="720" w:hanging="360"/>
        <w:rPr>
          <w:rFonts w:ascii="Arial" w:cs="Arial" w:eastAsia="Arial" w:hAnsi="Arial"/>
        </w:rPr>
      </w:pPr>
      <w:r w:rsidDel="00000000" w:rsidR="00000000" w:rsidRPr="00000000">
        <w:rPr>
          <w:rFonts w:ascii="Arial" w:cs="Arial" w:eastAsia="Arial" w:hAnsi="Arial"/>
          <w:b w:val="1"/>
          <w:rtl w:val="0"/>
        </w:rPr>
        <w:t xml:space="preserve">Proposes new laws and policies</w:t>
      </w:r>
      <w:r w:rsidDel="00000000" w:rsidR="00000000" w:rsidRPr="00000000">
        <w:rPr>
          <w:rFonts w:ascii="Arial" w:cs="Arial" w:eastAsia="Arial" w:hAnsi="Arial"/>
          <w:rtl w:val="0"/>
        </w:rPr>
        <w:t xml:space="preserve">, including those that aim to cut greenhouse gas emissions, protect nature, or boost green technology.</w:t>
      </w:r>
    </w:p>
    <w:p w:rsidR="00000000" w:rsidDel="00000000" w:rsidP="00000000" w:rsidRDefault="00000000" w:rsidRPr="00000000" w14:paraId="0000000A">
      <w:pPr>
        <w:numPr>
          <w:ilvl w:val="0"/>
          <w:numId w:val="1"/>
        </w:numPr>
        <w:ind w:left="720" w:hanging="360"/>
        <w:rPr>
          <w:rFonts w:ascii="Arial" w:cs="Arial" w:eastAsia="Arial" w:hAnsi="Arial"/>
        </w:rPr>
      </w:pPr>
      <w:r w:rsidDel="00000000" w:rsidR="00000000" w:rsidRPr="00000000">
        <w:rPr>
          <w:rFonts w:ascii="Arial" w:cs="Arial" w:eastAsia="Arial" w:hAnsi="Arial"/>
          <w:b w:val="1"/>
          <w:rtl w:val="0"/>
        </w:rPr>
        <w:t xml:space="preserve">Monitors how well countries follow EU laws</w:t>
      </w:r>
      <w:r w:rsidDel="00000000" w:rsidR="00000000" w:rsidRPr="00000000">
        <w:rPr>
          <w:rFonts w:ascii="Arial" w:cs="Arial" w:eastAsia="Arial" w:hAnsi="Arial"/>
          <w:rtl w:val="0"/>
        </w:rPr>
        <w:t xml:space="preserve"> and can take action if they break the rules.</w:t>
      </w:r>
    </w:p>
    <w:p w:rsidR="00000000" w:rsidDel="00000000" w:rsidP="00000000" w:rsidRDefault="00000000" w:rsidRPr="00000000" w14:paraId="0000000B">
      <w:pPr>
        <w:numPr>
          <w:ilvl w:val="0"/>
          <w:numId w:val="1"/>
        </w:numPr>
        <w:ind w:left="720" w:hanging="360"/>
        <w:rPr>
          <w:rFonts w:ascii="Arial" w:cs="Arial" w:eastAsia="Arial" w:hAnsi="Arial"/>
        </w:rPr>
      </w:pPr>
      <w:r w:rsidDel="00000000" w:rsidR="00000000" w:rsidRPr="00000000">
        <w:rPr>
          <w:rFonts w:ascii="Arial" w:cs="Arial" w:eastAsia="Arial" w:hAnsi="Arial"/>
          <w:b w:val="1"/>
          <w:rtl w:val="0"/>
        </w:rPr>
        <w:t xml:space="preserve">Manages the EU’s budget</w:t>
      </w:r>
      <w:r w:rsidDel="00000000" w:rsidR="00000000" w:rsidRPr="00000000">
        <w:rPr>
          <w:rFonts w:ascii="Arial" w:cs="Arial" w:eastAsia="Arial" w:hAnsi="Arial"/>
          <w:rtl w:val="0"/>
        </w:rPr>
        <w:t xml:space="preserve">, including funds for green projects (like building solar farms or helping communities prepare for climate impacts).</w:t>
      </w:r>
    </w:p>
    <w:p w:rsidR="00000000" w:rsidDel="00000000" w:rsidP="00000000" w:rsidRDefault="00000000" w:rsidRPr="00000000" w14:paraId="0000000C">
      <w:pPr>
        <w:numPr>
          <w:ilvl w:val="0"/>
          <w:numId w:val="1"/>
        </w:numPr>
        <w:ind w:left="720" w:hanging="360"/>
        <w:rPr>
          <w:rFonts w:ascii="Arial" w:cs="Arial" w:eastAsia="Arial" w:hAnsi="Arial"/>
        </w:rPr>
      </w:pPr>
      <w:r w:rsidDel="00000000" w:rsidR="00000000" w:rsidRPr="00000000">
        <w:rPr>
          <w:rFonts w:ascii="Arial" w:cs="Arial" w:eastAsia="Arial" w:hAnsi="Arial"/>
          <w:b w:val="1"/>
          <w:rtl w:val="0"/>
        </w:rPr>
        <w:t xml:space="preserve">Leads international negotiations</w:t>
      </w:r>
      <w:r w:rsidDel="00000000" w:rsidR="00000000" w:rsidRPr="00000000">
        <w:rPr>
          <w:rFonts w:ascii="Arial" w:cs="Arial" w:eastAsia="Arial" w:hAnsi="Arial"/>
          <w:rtl w:val="0"/>
        </w:rPr>
        <w:t xml:space="preserve">, such as when the EU takes part in United Nations climate summits.</w:t>
      </w:r>
    </w:p>
    <w:p w:rsidR="00000000" w:rsidDel="00000000" w:rsidP="00000000" w:rsidRDefault="00000000" w:rsidRPr="00000000" w14:paraId="0000000D">
      <w:pPr>
        <w:rPr>
          <w:rFonts w:ascii="Arial" w:cs="Arial" w:eastAsia="Arial" w:hAnsi="Arial"/>
        </w:rPr>
      </w:pPr>
      <w:r w:rsidDel="00000000" w:rsidR="00000000" w:rsidRPr="00000000">
        <w:rPr>
          <w:rFonts w:ascii="Arial" w:cs="Arial" w:eastAsia="Arial" w:hAnsi="Arial"/>
          <w:rtl w:val="0"/>
        </w:rPr>
        <w:t xml:space="preserve">The person in charge of climate action within the Commission is the </w:t>
      </w:r>
      <w:r w:rsidDel="00000000" w:rsidR="00000000" w:rsidRPr="00000000">
        <w:rPr>
          <w:rFonts w:ascii="Arial" w:cs="Arial" w:eastAsia="Arial" w:hAnsi="Arial"/>
          <w:b w:val="1"/>
          <w:rtl w:val="0"/>
        </w:rPr>
        <w:t xml:space="preserve">European Commissioner for Climate Action</w:t>
      </w:r>
      <w:r w:rsidDel="00000000" w:rsidR="00000000" w:rsidRPr="00000000">
        <w:rPr>
          <w:rFonts w:ascii="Arial" w:cs="Arial" w:eastAsia="Arial" w:hAnsi="Arial"/>
          <w:rtl w:val="0"/>
        </w:rPr>
        <w:t xml:space="preserve">, and they work closely with teams of experts, scientists, and policymakers.</w:t>
      </w:r>
    </w:p>
    <w:p w:rsidR="00000000" w:rsidDel="00000000" w:rsidP="00000000" w:rsidRDefault="00000000" w:rsidRPr="00000000" w14:paraId="0000000E">
      <w:pPr>
        <w:rPr>
          <w:rFonts w:ascii="Arial" w:cs="Arial" w:eastAsia="Arial" w:hAnsi="Arial"/>
        </w:rPr>
      </w:pPr>
      <w:sdt>
        <w:sdtPr>
          <w:id w:val="-94515764"/>
          <w:tag w:val="goog_rdk_0"/>
        </w:sdtPr>
        <w:sdtContent>
          <w:commentRangeStart w:id="0"/>
        </w:sdtContent>
      </w:sdt>
      <w:sdt>
        <w:sdtPr>
          <w:id w:val="490468671"/>
          <w:tag w:val="goog_rdk_1"/>
        </w:sdtPr>
        <w:sdtContent>
          <w:commentRangeStart w:id="1"/>
        </w:sdtContent>
      </w:sdt>
      <w:r w:rsidDel="00000000" w:rsidR="00000000" w:rsidRPr="00000000">
        <w:rPr>
          <w:rFonts w:ascii="Arial" w:cs="Arial" w:eastAsia="Arial" w:hAnsi="Arial"/>
          <w:b w:val="1"/>
          <w:sz w:val="28"/>
          <w:szCs w:val="28"/>
          <w:rtl w:val="0"/>
        </w:rPr>
        <w:t xml:space="preserve">2. The European Parliament – The Voice of the People</w:t>
      </w:r>
      <w:r w:rsidDel="00000000" w:rsidR="00000000" w:rsidRPr="00000000">
        <w:rPr>
          <w:rFonts w:ascii="Arial" w:cs="Arial" w:eastAsia="Arial" w:hAnsi="Arial"/>
          <w:rtl w:val="0"/>
        </w:rPr>
        <w:t xml:space="preserve"> </w:t>
      </w:r>
      <w:commentRangeEnd w:id="0"/>
      <w:r w:rsidDel="00000000" w:rsidR="00000000" w:rsidRPr="00000000">
        <w:commentReference w:id="0"/>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0F">
      <w:pPr>
        <w:rPr>
          <w:rFonts w:ascii="Arial" w:cs="Arial" w:eastAsia="Arial" w:hAnsi="Arial"/>
        </w:rPr>
      </w:pPr>
      <w:r w:rsidDel="00000000" w:rsidR="00000000" w:rsidRPr="00000000">
        <w:rPr>
          <w:rFonts w:ascii="Arial" w:cs="Arial" w:eastAsia="Arial" w:hAnsi="Arial"/>
          <w:rtl w:val="0"/>
        </w:rPr>
        <w:t xml:space="preserve">The </w:t>
      </w:r>
      <w:r w:rsidDel="00000000" w:rsidR="00000000" w:rsidRPr="00000000">
        <w:rPr>
          <w:rFonts w:ascii="Arial" w:cs="Arial" w:eastAsia="Arial" w:hAnsi="Arial"/>
          <w:b w:val="1"/>
          <w:rtl w:val="0"/>
        </w:rPr>
        <w:t xml:space="preserve">European Parliament</w:t>
      </w:r>
      <w:r w:rsidDel="00000000" w:rsidR="00000000" w:rsidRPr="00000000">
        <w:rPr>
          <w:rFonts w:ascii="Arial" w:cs="Arial" w:eastAsia="Arial" w:hAnsi="Arial"/>
          <w:rtl w:val="0"/>
        </w:rPr>
        <w:t xml:space="preserve"> is the only EU institution whose members are directly elected by citizens in every EU country. These elected members are called </w:t>
      </w:r>
      <w:r w:rsidDel="00000000" w:rsidR="00000000" w:rsidRPr="00000000">
        <w:rPr>
          <w:rFonts w:ascii="Arial" w:cs="Arial" w:eastAsia="Arial" w:hAnsi="Arial"/>
          <w:b w:val="1"/>
          <w:rtl w:val="0"/>
        </w:rPr>
        <w:t xml:space="preserve">MEPs (Members of the European Parliament)</w:t>
      </w:r>
      <w:r w:rsidDel="00000000" w:rsidR="00000000" w:rsidRPr="00000000">
        <w:rPr>
          <w:rFonts w:ascii="Arial" w:cs="Arial" w:eastAsia="Arial" w:hAnsi="Arial"/>
          <w:rtl w:val="0"/>
        </w:rPr>
        <w:t xml:space="preserve">.</w:t>
      </w:r>
    </w:p>
    <w:p w:rsidR="00000000" w:rsidDel="00000000" w:rsidP="00000000" w:rsidRDefault="00000000" w:rsidRPr="00000000" w14:paraId="00000010">
      <w:pPr>
        <w:rPr>
          <w:rFonts w:ascii="Arial" w:cs="Arial" w:eastAsia="Arial" w:hAnsi="Arial"/>
        </w:rPr>
      </w:pPr>
      <w:r w:rsidDel="00000000" w:rsidR="00000000" w:rsidRPr="00000000">
        <w:rPr>
          <w:rFonts w:ascii="Arial" w:cs="Arial" w:eastAsia="Arial" w:hAnsi="Arial"/>
          <w:rtl w:val="0"/>
        </w:rPr>
        <w:t xml:space="preserve">The Parliament:</w:t>
      </w:r>
    </w:p>
    <w:p w:rsidR="00000000" w:rsidDel="00000000" w:rsidP="00000000" w:rsidRDefault="00000000" w:rsidRPr="00000000" w14:paraId="00000011">
      <w:pPr>
        <w:numPr>
          <w:ilvl w:val="0"/>
          <w:numId w:val="2"/>
        </w:numPr>
        <w:ind w:left="720" w:hanging="360"/>
        <w:rPr>
          <w:rFonts w:ascii="Arial" w:cs="Arial" w:eastAsia="Arial" w:hAnsi="Arial"/>
        </w:rPr>
      </w:pPr>
      <w:r w:rsidDel="00000000" w:rsidR="00000000" w:rsidRPr="00000000">
        <w:rPr>
          <w:rFonts w:ascii="Arial" w:cs="Arial" w:eastAsia="Arial" w:hAnsi="Arial"/>
          <w:b w:val="1"/>
          <w:rtl w:val="0"/>
        </w:rPr>
        <w:t xml:space="preserve">Debates and votes</w:t>
      </w:r>
      <w:r w:rsidDel="00000000" w:rsidR="00000000" w:rsidRPr="00000000">
        <w:rPr>
          <w:rFonts w:ascii="Arial" w:cs="Arial" w:eastAsia="Arial" w:hAnsi="Arial"/>
          <w:rtl w:val="0"/>
        </w:rPr>
        <w:t xml:space="preserve"> on proposed laws, including those suggested by the European Commission.</w:t>
      </w:r>
    </w:p>
    <w:p w:rsidR="00000000" w:rsidDel="00000000" w:rsidP="00000000" w:rsidRDefault="00000000" w:rsidRPr="00000000" w14:paraId="00000012">
      <w:pPr>
        <w:numPr>
          <w:ilvl w:val="0"/>
          <w:numId w:val="2"/>
        </w:numPr>
        <w:ind w:left="720" w:hanging="360"/>
        <w:rPr>
          <w:rFonts w:ascii="Arial" w:cs="Arial" w:eastAsia="Arial" w:hAnsi="Arial"/>
        </w:rPr>
      </w:pPr>
      <w:r w:rsidDel="00000000" w:rsidR="00000000" w:rsidRPr="00000000">
        <w:rPr>
          <w:rFonts w:ascii="Arial" w:cs="Arial" w:eastAsia="Arial" w:hAnsi="Arial"/>
          <w:rtl w:val="0"/>
        </w:rPr>
        <w:t xml:space="preserve">Can suggest changes, block laws it disagrees with, or ask the Commission to come up with new ideas.</w:t>
      </w:r>
    </w:p>
    <w:p w:rsidR="00000000" w:rsidDel="00000000" w:rsidP="00000000" w:rsidRDefault="00000000" w:rsidRPr="00000000" w14:paraId="00000013">
      <w:pPr>
        <w:numPr>
          <w:ilvl w:val="0"/>
          <w:numId w:val="2"/>
        </w:numPr>
        <w:ind w:left="720" w:hanging="360"/>
        <w:rPr>
          <w:rFonts w:ascii="Arial" w:cs="Arial" w:eastAsia="Arial" w:hAnsi="Arial"/>
        </w:rPr>
      </w:pPr>
      <w:r w:rsidDel="00000000" w:rsidR="00000000" w:rsidRPr="00000000">
        <w:rPr>
          <w:rFonts w:ascii="Arial" w:cs="Arial" w:eastAsia="Arial" w:hAnsi="Arial"/>
          <w:b w:val="1"/>
          <w:rtl w:val="0"/>
        </w:rPr>
        <w:t xml:space="preserve">Checks the EU budget</w:t>
      </w:r>
      <w:r w:rsidDel="00000000" w:rsidR="00000000" w:rsidRPr="00000000">
        <w:rPr>
          <w:rFonts w:ascii="Arial" w:cs="Arial" w:eastAsia="Arial" w:hAnsi="Arial"/>
          <w:rtl w:val="0"/>
        </w:rPr>
        <w:t xml:space="preserve"> to make sure funds are being spent fairly and wisely, including money for climate and environmental programs.</w:t>
      </w:r>
    </w:p>
    <w:p w:rsidR="00000000" w:rsidDel="00000000" w:rsidP="00000000" w:rsidRDefault="00000000" w:rsidRPr="00000000" w14:paraId="00000014">
      <w:pPr>
        <w:numPr>
          <w:ilvl w:val="0"/>
          <w:numId w:val="2"/>
        </w:numPr>
        <w:ind w:left="720" w:hanging="360"/>
        <w:rPr>
          <w:rFonts w:ascii="Arial" w:cs="Arial" w:eastAsia="Arial" w:hAnsi="Arial"/>
        </w:rPr>
      </w:pPr>
      <w:r w:rsidDel="00000000" w:rsidR="00000000" w:rsidRPr="00000000">
        <w:rPr>
          <w:rFonts w:ascii="Arial" w:cs="Arial" w:eastAsia="Arial" w:hAnsi="Arial"/>
          <w:rtl w:val="0"/>
        </w:rPr>
        <w:t xml:space="preserve">Raises awareness about urgent climate topics and listens to citizens’ concerns.</w:t>
      </w:r>
    </w:p>
    <w:p w:rsidR="00000000" w:rsidDel="00000000" w:rsidP="00000000" w:rsidRDefault="00000000" w:rsidRPr="00000000" w14:paraId="00000015">
      <w:pPr>
        <w:rPr>
          <w:rFonts w:ascii="Arial" w:cs="Arial" w:eastAsia="Arial" w:hAnsi="Arial"/>
        </w:rPr>
      </w:pPr>
      <w:r w:rsidDel="00000000" w:rsidR="00000000" w:rsidRPr="00000000">
        <w:rPr>
          <w:rFonts w:ascii="Arial" w:cs="Arial" w:eastAsia="Arial" w:hAnsi="Arial"/>
          <w:rtl w:val="0"/>
        </w:rPr>
        <w:t xml:space="preserve">The Parliament is important because it brings together voices from across the political spectrum—greens, conservatives, liberals, socialists—and from all 27 countries. When it comes to climate, debates often reflect real differences in how fast different regions want to act and what their priorities are.</w:t>
      </w:r>
    </w:p>
    <w:p w:rsidR="00000000" w:rsidDel="00000000" w:rsidP="00000000" w:rsidRDefault="00000000" w:rsidRPr="00000000" w14:paraId="00000016">
      <w:pP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3. The Council of the EU – The Bridge Between Countries</w:t>
      </w:r>
    </w:p>
    <w:p w:rsidR="00000000" w:rsidDel="00000000" w:rsidP="00000000" w:rsidRDefault="00000000" w:rsidRPr="00000000" w14:paraId="00000017">
      <w:pPr>
        <w:rPr>
          <w:rFonts w:ascii="Arial" w:cs="Arial" w:eastAsia="Arial" w:hAnsi="Arial"/>
        </w:rPr>
      </w:pPr>
      <w:r w:rsidDel="00000000" w:rsidR="00000000" w:rsidRPr="00000000">
        <w:rPr>
          <w:rFonts w:ascii="Arial" w:cs="Arial" w:eastAsia="Arial" w:hAnsi="Arial"/>
          <w:rtl w:val="0"/>
        </w:rPr>
        <w:t xml:space="preserve">The </w:t>
      </w:r>
      <w:r w:rsidDel="00000000" w:rsidR="00000000" w:rsidRPr="00000000">
        <w:rPr>
          <w:rFonts w:ascii="Arial" w:cs="Arial" w:eastAsia="Arial" w:hAnsi="Arial"/>
          <w:b w:val="1"/>
          <w:rtl w:val="0"/>
        </w:rPr>
        <w:t xml:space="preserve">Council of the European Union</w:t>
      </w:r>
      <w:r w:rsidDel="00000000" w:rsidR="00000000" w:rsidRPr="00000000">
        <w:rPr>
          <w:rFonts w:ascii="Arial" w:cs="Arial" w:eastAsia="Arial" w:hAnsi="Arial"/>
          <w:rtl w:val="0"/>
        </w:rPr>
        <w:t xml:space="preserve">, often just called “the Council,” represents the </w:t>
      </w:r>
      <w:r w:rsidDel="00000000" w:rsidR="00000000" w:rsidRPr="00000000">
        <w:rPr>
          <w:rFonts w:ascii="Arial" w:cs="Arial" w:eastAsia="Arial" w:hAnsi="Arial"/>
          <w:b w:val="1"/>
          <w:rtl w:val="0"/>
        </w:rPr>
        <w:t xml:space="preserve">governments of the EU member states</w:t>
      </w:r>
      <w:r w:rsidDel="00000000" w:rsidR="00000000" w:rsidRPr="00000000">
        <w:rPr>
          <w:rFonts w:ascii="Arial" w:cs="Arial" w:eastAsia="Arial" w:hAnsi="Arial"/>
          <w:rtl w:val="0"/>
        </w:rPr>
        <w:t xml:space="preserve">. Ministers from each country come together depending on the topic. For example, when climate change is discussed, the environment ministers from all 27 countries meet.</w:t>
      </w:r>
    </w:p>
    <w:p w:rsidR="00000000" w:rsidDel="00000000" w:rsidP="00000000" w:rsidRDefault="00000000" w:rsidRPr="00000000" w14:paraId="00000018">
      <w:pPr>
        <w:rPr>
          <w:rFonts w:ascii="Arial" w:cs="Arial" w:eastAsia="Arial" w:hAnsi="Arial"/>
        </w:rPr>
      </w:pPr>
      <w:r w:rsidDel="00000000" w:rsidR="00000000" w:rsidRPr="00000000">
        <w:rPr>
          <w:rFonts w:ascii="Arial" w:cs="Arial" w:eastAsia="Arial" w:hAnsi="Arial"/>
          <w:rtl w:val="0"/>
        </w:rPr>
        <w:t xml:space="preserve">The Council:</w:t>
      </w:r>
    </w:p>
    <w:p w:rsidR="00000000" w:rsidDel="00000000" w:rsidP="00000000" w:rsidRDefault="00000000" w:rsidRPr="00000000" w14:paraId="00000019">
      <w:pPr>
        <w:numPr>
          <w:ilvl w:val="0"/>
          <w:numId w:val="3"/>
        </w:numPr>
        <w:ind w:left="720" w:hanging="360"/>
        <w:rPr>
          <w:rFonts w:ascii="Arial" w:cs="Arial" w:eastAsia="Arial" w:hAnsi="Arial"/>
        </w:rPr>
      </w:pPr>
      <w:r w:rsidDel="00000000" w:rsidR="00000000" w:rsidRPr="00000000">
        <w:rPr>
          <w:rFonts w:ascii="Arial" w:cs="Arial" w:eastAsia="Arial" w:hAnsi="Arial"/>
          <w:rtl w:val="0"/>
        </w:rPr>
        <w:t xml:space="preserve">Works with the Parliament to </w:t>
      </w:r>
      <w:r w:rsidDel="00000000" w:rsidR="00000000" w:rsidRPr="00000000">
        <w:rPr>
          <w:rFonts w:ascii="Arial" w:cs="Arial" w:eastAsia="Arial" w:hAnsi="Arial"/>
          <w:b w:val="1"/>
          <w:rtl w:val="0"/>
        </w:rPr>
        <w:t xml:space="preserve">approve or reject new laws</w:t>
      </w:r>
      <w:r w:rsidDel="00000000" w:rsidR="00000000" w:rsidRPr="00000000">
        <w:rPr>
          <w:rFonts w:ascii="Arial" w:cs="Arial" w:eastAsia="Arial" w:hAnsi="Arial"/>
          <w:rtl w:val="0"/>
        </w:rPr>
        <w:t xml:space="preserve">.</w:t>
      </w:r>
    </w:p>
    <w:p w:rsidR="00000000" w:rsidDel="00000000" w:rsidP="00000000" w:rsidRDefault="00000000" w:rsidRPr="00000000" w14:paraId="0000001A">
      <w:pPr>
        <w:numPr>
          <w:ilvl w:val="0"/>
          <w:numId w:val="3"/>
        </w:numPr>
        <w:ind w:left="720" w:hanging="360"/>
        <w:rPr>
          <w:rFonts w:ascii="Arial" w:cs="Arial" w:eastAsia="Arial" w:hAnsi="Arial"/>
        </w:rPr>
      </w:pPr>
      <w:r w:rsidDel="00000000" w:rsidR="00000000" w:rsidRPr="00000000">
        <w:rPr>
          <w:rFonts w:ascii="Arial" w:cs="Arial" w:eastAsia="Arial" w:hAnsi="Arial"/>
          <w:b w:val="1"/>
          <w:rtl w:val="0"/>
        </w:rPr>
        <w:t xml:space="preserve">Negotiates compromises</w:t>
      </w:r>
      <w:r w:rsidDel="00000000" w:rsidR="00000000" w:rsidRPr="00000000">
        <w:rPr>
          <w:rFonts w:ascii="Arial" w:cs="Arial" w:eastAsia="Arial" w:hAnsi="Arial"/>
          <w:rtl w:val="0"/>
        </w:rPr>
        <w:t xml:space="preserve"> when countries have different opinions about climate rules.</w:t>
      </w:r>
    </w:p>
    <w:p w:rsidR="00000000" w:rsidDel="00000000" w:rsidP="00000000" w:rsidRDefault="00000000" w:rsidRPr="00000000" w14:paraId="0000001B">
      <w:pPr>
        <w:numPr>
          <w:ilvl w:val="0"/>
          <w:numId w:val="3"/>
        </w:numPr>
        <w:ind w:left="720" w:hanging="360"/>
        <w:rPr>
          <w:rFonts w:ascii="Arial" w:cs="Arial" w:eastAsia="Arial" w:hAnsi="Arial"/>
        </w:rPr>
      </w:pPr>
      <w:r w:rsidDel="00000000" w:rsidR="00000000" w:rsidRPr="00000000">
        <w:rPr>
          <w:rFonts w:ascii="Arial" w:cs="Arial" w:eastAsia="Arial" w:hAnsi="Arial"/>
          <w:rtl w:val="0"/>
        </w:rPr>
        <w:t xml:space="preserve">Makes decisions about </w:t>
      </w:r>
      <w:r w:rsidDel="00000000" w:rsidR="00000000" w:rsidRPr="00000000">
        <w:rPr>
          <w:rFonts w:ascii="Arial" w:cs="Arial" w:eastAsia="Arial" w:hAnsi="Arial"/>
          <w:b w:val="1"/>
          <w:rtl w:val="0"/>
        </w:rPr>
        <w:t xml:space="preserve">foreign policy, energy cooperation, and big reforms</w:t>
      </w:r>
      <w:r w:rsidDel="00000000" w:rsidR="00000000" w:rsidRPr="00000000">
        <w:rPr>
          <w:rFonts w:ascii="Arial" w:cs="Arial" w:eastAsia="Arial" w:hAnsi="Arial"/>
          <w:rtl w:val="0"/>
        </w:rPr>
        <w:t xml:space="preserve">.</w:t>
      </w:r>
    </w:p>
    <w:p w:rsidR="00000000" w:rsidDel="00000000" w:rsidP="00000000" w:rsidRDefault="00000000" w:rsidRPr="00000000" w14:paraId="0000001C">
      <w:pPr>
        <w:rPr>
          <w:rFonts w:ascii="Arial" w:cs="Arial" w:eastAsia="Arial" w:hAnsi="Arial"/>
        </w:rPr>
      </w:pPr>
      <w:r w:rsidDel="00000000" w:rsidR="00000000" w:rsidRPr="00000000">
        <w:rPr>
          <w:rFonts w:ascii="Arial" w:cs="Arial" w:eastAsia="Arial" w:hAnsi="Arial"/>
          <w:rtl w:val="0"/>
        </w:rPr>
        <w:t xml:space="preserve">This institution is key because it reflects national interests. For example, a country that relies heavily on coal may be more cautious about strict environmental rules, while one that already uses mostly clean energy may want faster change.</w:t>
      </w:r>
    </w:p>
    <w:p w:rsidR="00000000" w:rsidDel="00000000" w:rsidP="00000000" w:rsidRDefault="00000000" w:rsidRPr="00000000" w14:paraId="0000001D">
      <w:pPr>
        <w:ind w:firstLine="720"/>
        <w:rPr>
          <w:rFonts w:ascii="Arial" w:cs="Arial" w:eastAsia="Arial" w:hAnsi="Arial"/>
          <w:b w:val="1"/>
          <w:sz w:val="28"/>
          <w:szCs w:val="28"/>
          <w:u w:val="single"/>
        </w:rPr>
      </w:pPr>
      <w:r w:rsidDel="00000000" w:rsidR="00000000" w:rsidRPr="00000000">
        <w:rPr>
          <w:rFonts w:ascii="Arial" w:cs="Arial" w:eastAsia="Arial" w:hAnsi="Arial"/>
          <w:b w:val="1"/>
          <w:sz w:val="28"/>
          <w:szCs w:val="28"/>
          <w:u w:val="single"/>
          <w:rtl w:val="0"/>
        </w:rPr>
        <w:t xml:space="preserve">-</w:t>
      </w:r>
      <w:r w:rsidDel="00000000" w:rsidR="00000000" w:rsidRPr="00000000">
        <w:rPr>
          <w:rFonts w:ascii="Arial" w:cs="Arial" w:eastAsia="Arial" w:hAnsi="Arial"/>
          <w:b w:val="1"/>
          <w:i w:val="1"/>
          <w:sz w:val="28"/>
          <w:szCs w:val="28"/>
          <w:u w:val="single"/>
          <w:rtl w:val="0"/>
        </w:rPr>
        <w:t xml:space="preserve"> </w:t>
      </w:r>
      <w:r w:rsidDel="00000000" w:rsidR="00000000" w:rsidRPr="00000000">
        <w:rPr>
          <w:rFonts w:ascii="Arial" w:cs="Arial" w:eastAsia="Arial" w:hAnsi="Arial"/>
          <w:b w:val="1"/>
          <w:sz w:val="28"/>
          <w:szCs w:val="28"/>
          <w:u w:val="single"/>
          <w:rtl w:val="0"/>
        </w:rPr>
        <w:t xml:space="preserve">How These Institutions Work Together</w:t>
      </w:r>
    </w:p>
    <w:p w:rsidR="00000000" w:rsidDel="00000000" w:rsidP="00000000" w:rsidRDefault="00000000" w:rsidRPr="00000000" w14:paraId="0000001E">
      <w:pPr>
        <w:ind w:firstLine="720"/>
        <w:rPr>
          <w:rFonts w:ascii="Arial" w:cs="Arial" w:eastAsia="Arial" w:hAnsi="Arial"/>
        </w:rPr>
      </w:pPr>
      <w:r w:rsidDel="00000000" w:rsidR="00000000" w:rsidRPr="00000000">
        <w:rPr>
          <w:rFonts w:ascii="Arial" w:cs="Arial" w:eastAsia="Arial" w:hAnsi="Arial"/>
          <w:rtl w:val="0"/>
        </w:rPr>
        <w:t xml:space="preserve">No EU climate law can pass unless </w:t>
      </w:r>
      <w:r w:rsidDel="00000000" w:rsidR="00000000" w:rsidRPr="00000000">
        <w:rPr>
          <w:rFonts w:ascii="Arial" w:cs="Arial" w:eastAsia="Arial" w:hAnsi="Arial"/>
          <w:b w:val="1"/>
          <w:rtl w:val="0"/>
        </w:rPr>
        <w:t xml:space="preserve">both the European Parliament and the Council of the EU agree on it</w:t>
      </w:r>
      <w:r w:rsidDel="00000000" w:rsidR="00000000" w:rsidRPr="00000000">
        <w:rPr>
          <w:rFonts w:ascii="Arial" w:cs="Arial" w:eastAsia="Arial" w:hAnsi="Arial"/>
          <w:rtl w:val="0"/>
        </w:rPr>
        <w:t xml:space="preserve">, based on a proposal from the </w:t>
      </w:r>
      <w:r w:rsidDel="00000000" w:rsidR="00000000" w:rsidRPr="00000000">
        <w:rPr>
          <w:rFonts w:ascii="Arial" w:cs="Arial" w:eastAsia="Arial" w:hAnsi="Arial"/>
          <w:b w:val="1"/>
          <w:rtl w:val="0"/>
        </w:rPr>
        <w:t xml:space="preserve">European Commission</w:t>
      </w:r>
      <w:r w:rsidDel="00000000" w:rsidR="00000000" w:rsidRPr="00000000">
        <w:rPr>
          <w:rFonts w:ascii="Arial" w:cs="Arial" w:eastAsia="Arial" w:hAnsi="Arial"/>
          <w:rtl w:val="0"/>
        </w:rPr>
        <w:t xml:space="preserve">. This creates a balance: citizens’ voices, national interests, and the big-picture EU vision all play a role.</w:t>
      </w:r>
    </w:p>
    <w:p w:rsidR="00000000" w:rsidDel="00000000" w:rsidP="00000000" w:rsidRDefault="00000000" w:rsidRPr="00000000" w14:paraId="0000001F">
      <w:pPr>
        <w:ind w:firstLine="720"/>
        <w:rPr>
          <w:rFonts w:ascii="Arial" w:cs="Arial" w:eastAsia="Arial" w:hAnsi="Arial"/>
        </w:rPr>
      </w:pPr>
      <w:r w:rsidDel="00000000" w:rsidR="00000000" w:rsidRPr="00000000">
        <w:rPr>
          <w:rFonts w:ascii="Arial" w:cs="Arial" w:eastAsia="Arial" w:hAnsi="Arial"/>
          <w:rtl w:val="0"/>
        </w:rPr>
        <w:t xml:space="preserve">This system is sometimes called the </w:t>
      </w:r>
      <w:r w:rsidDel="00000000" w:rsidR="00000000" w:rsidRPr="00000000">
        <w:rPr>
          <w:rFonts w:ascii="Arial" w:cs="Arial" w:eastAsia="Arial" w:hAnsi="Arial"/>
          <w:b w:val="1"/>
          <w:rtl w:val="0"/>
        </w:rPr>
        <w:t xml:space="preserve">“institutional triangle”</w:t>
      </w:r>
      <w:r w:rsidDel="00000000" w:rsidR="00000000" w:rsidRPr="00000000">
        <w:rPr>
          <w:rFonts w:ascii="Arial" w:cs="Arial" w:eastAsia="Arial" w:hAnsi="Arial"/>
          <w:rtl w:val="0"/>
        </w:rPr>
        <w:t xml:space="preserve">—Commission, Parliament, and Council—and it’s designed to make laws that are democratic, balanced, and fair across countries.</w:t>
      </w:r>
    </w:p>
    <w:p w:rsidR="00000000" w:rsidDel="00000000" w:rsidP="00000000" w:rsidRDefault="00000000" w:rsidRPr="00000000" w14:paraId="00000020">
      <w:pPr>
        <w:ind w:firstLine="720"/>
        <w:rPr>
          <w:rFonts w:ascii="Arial" w:cs="Arial" w:eastAsia="Arial" w:hAnsi="Arial"/>
          <w:b w:val="1"/>
          <w:sz w:val="28"/>
          <w:szCs w:val="28"/>
          <w:u w:val="single"/>
        </w:rPr>
      </w:pPr>
      <w:r w:rsidDel="00000000" w:rsidR="00000000" w:rsidRPr="00000000">
        <w:rPr>
          <w:rFonts w:ascii="Arial" w:cs="Arial" w:eastAsia="Arial" w:hAnsi="Arial"/>
          <w:b w:val="1"/>
          <w:sz w:val="28"/>
          <w:szCs w:val="28"/>
          <w:u w:val="single"/>
          <w:rtl w:val="0"/>
        </w:rPr>
        <w:t xml:space="preserve">-</w:t>
      </w:r>
      <w:r w:rsidDel="00000000" w:rsidR="00000000" w:rsidRPr="00000000">
        <w:rPr>
          <w:rFonts w:ascii="Arial" w:cs="Arial" w:eastAsia="Arial" w:hAnsi="Arial"/>
          <w:b w:val="1"/>
          <w:i w:val="1"/>
          <w:sz w:val="28"/>
          <w:szCs w:val="28"/>
          <w:u w:val="single"/>
          <w:rtl w:val="0"/>
        </w:rPr>
        <w:t xml:space="preserve"> </w:t>
      </w:r>
      <w:r w:rsidDel="00000000" w:rsidR="00000000" w:rsidRPr="00000000">
        <w:rPr>
          <w:rFonts w:ascii="Arial" w:cs="Arial" w:eastAsia="Arial" w:hAnsi="Arial"/>
          <w:b w:val="1"/>
          <w:sz w:val="28"/>
          <w:szCs w:val="28"/>
          <w:u w:val="single"/>
          <w:rtl w:val="0"/>
        </w:rPr>
        <w:t xml:space="preserve">Climate in Action: The European Green Deal</w:t>
      </w:r>
    </w:p>
    <w:p w:rsidR="00000000" w:rsidDel="00000000" w:rsidP="00000000" w:rsidRDefault="00000000" w:rsidRPr="00000000" w14:paraId="00000021">
      <w:pPr>
        <w:ind w:firstLine="720"/>
        <w:rPr>
          <w:rFonts w:ascii="Arial" w:cs="Arial" w:eastAsia="Arial" w:hAnsi="Arial"/>
        </w:rPr>
      </w:pPr>
      <w:r w:rsidDel="00000000" w:rsidR="00000000" w:rsidRPr="00000000">
        <w:rPr>
          <w:rFonts w:ascii="Arial" w:cs="Arial" w:eastAsia="Arial" w:hAnsi="Arial"/>
          <w:rtl w:val="0"/>
        </w:rPr>
        <w:t xml:space="preserve">One of the most important climate initiatives ever created by the EU is the </w:t>
      </w:r>
      <w:r w:rsidDel="00000000" w:rsidR="00000000" w:rsidRPr="00000000">
        <w:rPr>
          <w:rFonts w:ascii="Arial" w:cs="Arial" w:eastAsia="Arial" w:hAnsi="Arial"/>
          <w:b w:val="1"/>
          <w:rtl w:val="0"/>
        </w:rPr>
        <w:t xml:space="preserve">European Green Deal</w:t>
      </w:r>
      <w:r w:rsidDel="00000000" w:rsidR="00000000" w:rsidRPr="00000000">
        <w:rPr>
          <w:rFonts w:ascii="Arial" w:cs="Arial" w:eastAsia="Arial" w:hAnsi="Arial"/>
          <w:rtl w:val="0"/>
        </w:rPr>
        <w:t xml:space="preserve">. This is a roadmap to make Europe </w:t>
      </w:r>
      <w:r w:rsidDel="00000000" w:rsidR="00000000" w:rsidRPr="00000000">
        <w:rPr>
          <w:rFonts w:ascii="Arial" w:cs="Arial" w:eastAsia="Arial" w:hAnsi="Arial"/>
          <w:b w:val="1"/>
          <w:rtl w:val="0"/>
        </w:rPr>
        <w:t xml:space="preserve">climate-neutral by 2050</w:t>
      </w:r>
      <w:r w:rsidDel="00000000" w:rsidR="00000000" w:rsidRPr="00000000">
        <w:rPr>
          <w:rFonts w:ascii="Arial" w:cs="Arial" w:eastAsia="Arial" w:hAnsi="Arial"/>
          <w:rtl w:val="0"/>
        </w:rPr>
        <w:t xml:space="preserve">, meaning it will not add more greenhouse gases into the atmosphere than it removes.</w:t>
      </w:r>
    </w:p>
    <w:p w:rsidR="00000000" w:rsidDel="00000000" w:rsidP="00000000" w:rsidRDefault="00000000" w:rsidRPr="00000000" w14:paraId="00000022">
      <w:pPr>
        <w:ind w:firstLine="720"/>
        <w:rPr>
          <w:rFonts w:ascii="Arial" w:cs="Arial" w:eastAsia="Arial" w:hAnsi="Arial"/>
        </w:rPr>
      </w:pPr>
      <w:r w:rsidDel="00000000" w:rsidR="00000000" w:rsidRPr="00000000">
        <w:rPr>
          <w:rFonts w:ascii="Arial" w:cs="Arial" w:eastAsia="Arial" w:hAnsi="Arial"/>
          <w:rtl w:val="0"/>
        </w:rPr>
        <w:t xml:space="preserve">The Green Deal touches almost every part of life:</w:t>
      </w:r>
    </w:p>
    <w:p w:rsidR="00000000" w:rsidDel="00000000" w:rsidP="00000000" w:rsidRDefault="00000000" w:rsidRPr="00000000" w14:paraId="00000023">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Reducing pollution and emissions.</w:t>
      </w:r>
    </w:p>
    <w:p w:rsidR="00000000" w:rsidDel="00000000" w:rsidP="00000000" w:rsidRDefault="00000000" w:rsidRPr="00000000" w14:paraId="00000024">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Helping people use </w:t>
      </w:r>
      <w:r w:rsidDel="00000000" w:rsidR="00000000" w:rsidRPr="00000000">
        <w:rPr>
          <w:rFonts w:ascii="Arial" w:cs="Arial" w:eastAsia="Arial" w:hAnsi="Arial"/>
          <w:b w:val="1"/>
          <w:rtl w:val="0"/>
        </w:rPr>
        <w:t xml:space="preserve">cleaner forms of transport</w:t>
      </w:r>
      <w:r w:rsidDel="00000000" w:rsidR="00000000" w:rsidRPr="00000000">
        <w:rPr>
          <w:rFonts w:ascii="Arial" w:cs="Arial" w:eastAsia="Arial" w:hAnsi="Arial"/>
          <w:rtl w:val="0"/>
        </w:rPr>
        <w:t xml:space="preserve">, like bikes, trains, and electric cars.</w:t>
      </w:r>
    </w:p>
    <w:p w:rsidR="00000000" w:rsidDel="00000000" w:rsidP="00000000" w:rsidRDefault="00000000" w:rsidRPr="00000000" w14:paraId="00000025">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Protecting forests, rivers, and wildlife.</w:t>
      </w:r>
    </w:p>
    <w:p w:rsidR="00000000" w:rsidDel="00000000" w:rsidP="00000000" w:rsidRDefault="00000000" w:rsidRPr="00000000" w14:paraId="00000026">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Making sure buildings use less energy.</w:t>
      </w:r>
    </w:p>
    <w:p w:rsidR="00000000" w:rsidDel="00000000" w:rsidP="00000000" w:rsidRDefault="00000000" w:rsidRPr="00000000" w14:paraId="00000027">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Creating new green jobs and training programs.</w:t>
      </w:r>
    </w:p>
    <w:p w:rsidR="00000000" w:rsidDel="00000000" w:rsidP="00000000" w:rsidRDefault="00000000" w:rsidRPr="00000000" w14:paraId="00000028">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Supporting </w:t>
      </w:r>
      <w:r w:rsidDel="00000000" w:rsidR="00000000" w:rsidRPr="00000000">
        <w:rPr>
          <w:rFonts w:ascii="Arial" w:cs="Arial" w:eastAsia="Arial" w:hAnsi="Arial"/>
          <w:b w:val="1"/>
          <w:rtl w:val="0"/>
        </w:rPr>
        <w:t xml:space="preserve">fairness</w:t>
      </w:r>
      <w:r w:rsidDel="00000000" w:rsidR="00000000" w:rsidRPr="00000000">
        <w:rPr>
          <w:rFonts w:ascii="Arial" w:cs="Arial" w:eastAsia="Arial" w:hAnsi="Arial"/>
          <w:rtl w:val="0"/>
        </w:rPr>
        <w:t xml:space="preserve">—so that no person or region is left behind.</w:t>
      </w:r>
    </w:p>
    <w:p w:rsidR="00000000" w:rsidDel="00000000" w:rsidP="00000000" w:rsidRDefault="00000000" w:rsidRPr="00000000" w14:paraId="00000029">
      <w:pPr>
        <w:ind w:firstLine="720"/>
        <w:rPr>
          <w:rFonts w:ascii="Arial" w:cs="Arial" w:eastAsia="Arial" w:hAnsi="Arial"/>
        </w:rPr>
      </w:pPr>
      <w:r w:rsidDel="00000000" w:rsidR="00000000" w:rsidRPr="00000000">
        <w:rPr>
          <w:rFonts w:ascii="Arial" w:cs="Arial" w:eastAsia="Arial" w:hAnsi="Arial"/>
          <w:rtl w:val="0"/>
        </w:rPr>
        <w:t xml:space="preserve">EU institutions are working hard to turn the Green Deal into real laws and funding programs. That includes initiatives like:</w:t>
      </w:r>
    </w:p>
    <w:p w:rsidR="00000000" w:rsidDel="00000000" w:rsidP="00000000" w:rsidRDefault="00000000" w:rsidRPr="00000000" w14:paraId="0000002A">
      <w:pPr>
        <w:numPr>
          <w:ilvl w:val="0"/>
          <w:numId w:val="6"/>
        </w:numPr>
        <w:ind w:left="720" w:hanging="360"/>
        <w:rPr>
          <w:rFonts w:ascii="Arial" w:cs="Arial" w:eastAsia="Arial" w:hAnsi="Arial"/>
        </w:rPr>
      </w:pPr>
      <w:r w:rsidDel="00000000" w:rsidR="00000000" w:rsidRPr="00000000">
        <w:rPr>
          <w:rFonts w:ascii="Arial" w:cs="Arial" w:eastAsia="Arial" w:hAnsi="Arial"/>
          <w:b w:val="1"/>
          <w:rtl w:val="0"/>
        </w:rPr>
        <w:t xml:space="preserve">Fit for 55</w:t>
      </w:r>
      <w:r w:rsidDel="00000000" w:rsidR="00000000" w:rsidRPr="00000000">
        <w:rPr>
          <w:rFonts w:ascii="Arial" w:cs="Arial" w:eastAsia="Arial" w:hAnsi="Arial"/>
          <w:rtl w:val="0"/>
        </w:rPr>
        <w:t xml:space="preserve"> – a package of climate laws to cut emissions by 55% by 2030.</w:t>
      </w:r>
    </w:p>
    <w:p w:rsidR="00000000" w:rsidDel="00000000" w:rsidP="00000000" w:rsidRDefault="00000000" w:rsidRPr="00000000" w14:paraId="0000002B">
      <w:pPr>
        <w:numPr>
          <w:ilvl w:val="0"/>
          <w:numId w:val="6"/>
        </w:numPr>
        <w:ind w:left="720" w:hanging="360"/>
        <w:rPr>
          <w:rFonts w:ascii="Arial" w:cs="Arial" w:eastAsia="Arial" w:hAnsi="Arial"/>
        </w:rPr>
      </w:pPr>
      <w:r w:rsidDel="00000000" w:rsidR="00000000" w:rsidRPr="00000000">
        <w:rPr>
          <w:rFonts w:ascii="Arial" w:cs="Arial" w:eastAsia="Arial" w:hAnsi="Arial"/>
          <w:b w:val="1"/>
          <w:rtl w:val="0"/>
        </w:rPr>
        <w:t xml:space="preserve">Just Transition Fund</w:t>
      </w:r>
      <w:r w:rsidDel="00000000" w:rsidR="00000000" w:rsidRPr="00000000">
        <w:rPr>
          <w:rFonts w:ascii="Arial" w:cs="Arial" w:eastAsia="Arial" w:hAnsi="Arial"/>
          <w:rtl w:val="0"/>
        </w:rPr>
        <w:t xml:space="preserve"> – money to help coal-dependent regions shift to greener jobs.</w:t>
      </w:r>
    </w:p>
    <w:p w:rsidR="00000000" w:rsidDel="00000000" w:rsidP="00000000" w:rsidRDefault="00000000" w:rsidRPr="00000000" w14:paraId="0000002C">
      <w:pPr>
        <w:numPr>
          <w:ilvl w:val="0"/>
          <w:numId w:val="6"/>
        </w:numPr>
        <w:ind w:left="720" w:hanging="360"/>
        <w:rPr>
          <w:rFonts w:ascii="Arial" w:cs="Arial" w:eastAsia="Arial" w:hAnsi="Arial"/>
        </w:rPr>
      </w:pPr>
      <w:r w:rsidDel="00000000" w:rsidR="00000000" w:rsidRPr="00000000">
        <w:rPr>
          <w:rFonts w:ascii="Arial" w:cs="Arial" w:eastAsia="Arial" w:hAnsi="Arial"/>
          <w:b w:val="1"/>
          <w:rtl w:val="0"/>
        </w:rPr>
        <w:t xml:space="preserve">REPowerEU</w:t>
      </w:r>
      <w:r w:rsidDel="00000000" w:rsidR="00000000" w:rsidRPr="00000000">
        <w:rPr>
          <w:rFonts w:ascii="Arial" w:cs="Arial" w:eastAsia="Arial" w:hAnsi="Arial"/>
          <w:rtl w:val="0"/>
        </w:rPr>
        <w:t xml:space="preserve"> – plans to reduce energy imports and speed up renewable energy.</w:t>
      </w:r>
    </w:p>
    <w:p w:rsidR="00000000" w:rsidDel="00000000" w:rsidP="00000000" w:rsidRDefault="00000000" w:rsidRPr="00000000" w14:paraId="0000002D">
      <w:pPr>
        <w:ind w:firstLine="360"/>
        <w:rPr>
          <w:rFonts w:ascii="Arial" w:cs="Arial" w:eastAsia="Arial" w:hAnsi="Arial"/>
          <w:b w:val="1"/>
          <w:sz w:val="28"/>
          <w:szCs w:val="28"/>
          <w:u w:val="single"/>
        </w:rPr>
      </w:pPr>
      <w:r w:rsidDel="00000000" w:rsidR="00000000" w:rsidRPr="00000000">
        <w:rPr>
          <w:rFonts w:ascii="Arial" w:cs="Arial" w:eastAsia="Arial" w:hAnsi="Arial"/>
          <w:b w:val="1"/>
          <w:sz w:val="28"/>
          <w:szCs w:val="28"/>
          <w:u w:val="single"/>
          <w:rtl w:val="0"/>
        </w:rPr>
        <w:t xml:space="preserve">-</w:t>
      </w:r>
      <w:r w:rsidDel="00000000" w:rsidR="00000000" w:rsidRPr="00000000">
        <w:rPr>
          <w:rFonts w:ascii="Arial" w:cs="Arial" w:eastAsia="Arial" w:hAnsi="Arial"/>
          <w:b w:val="1"/>
          <w:i w:val="1"/>
          <w:sz w:val="28"/>
          <w:szCs w:val="28"/>
          <w:u w:val="single"/>
          <w:rtl w:val="0"/>
        </w:rPr>
        <w:t xml:space="preserve"> </w:t>
      </w:r>
      <w:r w:rsidDel="00000000" w:rsidR="00000000" w:rsidRPr="00000000">
        <w:rPr>
          <w:rFonts w:ascii="Arial" w:cs="Arial" w:eastAsia="Arial" w:hAnsi="Arial"/>
          <w:b w:val="1"/>
          <w:sz w:val="28"/>
          <w:szCs w:val="28"/>
          <w:u w:val="single"/>
          <w:rtl w:val="0"/>
        </w:rPr>
        <w:t xml:space="preserve">Why This Matters for You(th)</w:t>
      </w:r>
    </w:p>
    <w:p w:rsidR="00000000" w:rsidDel="00000000" w:rsidP="00000000" w:rsidRDefault="00000000" w:rsidRPr="00000000" w14:paraId="0000002E">
      <w:pPr>
        <w:ind w:firstLine="360"/>
        <w:rPr>
          <w:rFonts w:ascii="Arial" w:cs="Arial" w:eastAsia="Arial" w:hAnsi="Arial"/>
        </w:rPr>
      </w:pPr>
      <w:r w:rsidDel="00000000" w:rsidR="00000000" w:rsidRPr="00000000">
        <w:rPr>
          <w:rFonts w:ascii="Arial" w:cs="Arial" w:eastAsia="Arial" w:hAnsi="Arial"/>
          <w:rtl w:val="0"/>
        </w:rPr>
        <w:t xml:space="preserve">Understanding how these institutions work is the first step to getting involved. Whether you want to become an activist, a policy-maker, a scientist, or a journalist, knowing how climate laws are made gives you power. It helps you follow the news, join public debates, ask better questions, and push for the changes you care about.</w:t>
      </w:r>
    </w:p>
    <w:p w:rsidR="00000000" w:rsidDel="00000000" w:rsidP="00000000" w:rsidRDefault="00000000" w:rsidRPr="00000000" w14:paraId="0000002F">
      <w:pPr>
        <w:ind w:firstLine="360"/>
        <w:rPr>
          <w:rFonts w:ascii="Arial" w:cs="Arial" w:eastAsia="Arial" w:hAnsi="Arial"/>
        </w:rPr>
      </w:pPr>
      <w:r w:rsidDel="00000000" w:rsidR="00000000" w:rsidRPr="00000000">
        <w:rPr>
          <w:rFonts w:ascii="Arial" w:cs="Arial" w:eastAsia="Arial" w:hAnsi="Arial"/>
          <w:rtl w:val="0"/>
        </w:rPr>
        <w:t xml:space="preserve">Climate decisions are not just made far away in Brussels—they shape our communities, schools, and futures. By learning how the EU works, young people across Europe can be part of building a greener, fairer world.</w:t>
      </w:r>
    </w:p>
    <w:p w:rsidR="00000000" w:rsidDel="00000000" w:rsidP="00000000" w:rsidRDefault="00000000" w:rsidRPr="00000000" w14:paraId="00000030">
      <w:pPr>
        <w:rPr>
          <w:rFonts w:ascii="Arial" w:cs="Arial" w:eastAsia="Arial" w:hAnsi="Arial"/>
          <w:b w:val="1"/>
        </w:rPr>
      </w:pPr>
      <w:r w:rsidDel="00000000" w:rsidR="00000000" w:rsidRPr="00000000">
        <w:rPr>
          <w:rFonts w:ascii="Arial" w:cs="Arial" w:eastAsia="Arial" w:hAnsi="Arial"/>
          <w:b w:val="1"/>
          <w:sz w:val="28"/>
          <w:szCs w:val="28"/>
          <w:u w:val="single"/>
          <w:rtl w:val="0"/>
        </w:rPr>
        <w:t xml:space="preserve">Proposed game-activity</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b w:val="1"/>
          <w:i w:val="1"/>
          <w:rtl w:val="0"/>
        </w:rPr>
        <w:t xml:space="preserve">Match the Institution to the Role</w:t>
      </w:r>
      <w:r w:rsidDel="00000000" w:rsidR="00000000" w:rsidRPr="00000000">
        <w:rPr>
          <w:rFonts w:ascii="Arial" w:cs="Arial" w:eastAsia="Arial" w:hAnsi="Arial"/>
          <w:b w:val="1"/>
          <w:rtl w:val="0"/>
        </w:rPr>
        <w:br w:type="textWrapping"/>
        <w:t xml:space="preserve">Instructions: Draw a line (or match using numbers) between each EU institution and what it does.</w:t>
      </w:r>
    </w:p>
    <w:tbl>
      <w:tblPr>
        <w:tblStyle w:val="Table1"/>
        <w:tblW w:w="8306.0" w:type="dxa"/>
        <w:jc w:val="left"/>
        <w:tblLayout w:type="fixed"/>
        <w:tblLook w:val="0400"/>
      </w:tblPr>
      <w:tblGrid>
        <w:gridCol w:w="3097"/>
        <w:gridCol w:w="5209"/>
        <w:tblGridChange w:id="0">
          <w:tblGrid>
            <w:gridCol w:w="3097"/>
            <w:gridCol w:w="5209"/>
          </w:tblGrid>
        </w:tblGridChange>
      </w:tblGrid>
      <w:tr>
        <w:trPr>
          <w:cantSplit w:val="0"/>
          <w:tblHeader w:val="0"/>
        </w:trPr>
        <w:tc>
          <w:tcPr>
            <w:tcBorders>
              <w:top w:color="4ea72e" w:space="0" w:sz="4" w:val="single"/>
              <w:left w:color="4ea72e" w:space="0" w:sz="4" w:val="single"/>
              <w:bottom w:color="4ea72e" w:space="0" w:sz="4" w:val="single"/>
            </w:tcBorders>
            <w:shd w:fill="4ea72e" w:val="clear"/>
            <w:tcMar>
              <w:top w:w="0.0" w:type="dxa"/>
              <w:left w:w="108.0" w:type="dxa"/>
              <w:bottom w:w="0.0" w:type="dxa"/>
              <w:right w:w="108.0" w:type="dxa"/>
            </w:tcMar>
          </w:tcPr>
          <w:p w:rsidR="00000000" w:rsidDel="00000000" w:rsidP="00000000" w:rsidRDefault="00000000" w:rsidRPr="00000000" w14:paraId="00000031">
            <w:pPr>
              <w:rPr>
                <w:rFonts w:ascii="Arial" w:cs="Arial" w:eastAsia="Arial" w:hAnsi="Arial"/>
                <w:b w:val="1"/>
              </w:rPr>
            </w:pPr>
            <w:r w:rsidDel="00000000" w:rsidR="00000000" w:rsidRPr="00000000">
              <w:rPr>
                <w:rFonts w:ascii="Arial" w:cs="Arial" w:eastAsia="Arial" w:hAnsi="Arial"/>
                <w:b w:val="1"/>
                <w:rtl w:val="0"/>
              </w:rPr>
              <w:t xml:space="preserve">Institution</w:t>
            </w:r>
          </w:p>
        </w:tc>
        <w:tc>
          <w:tcPr>
            <w:tcBorders>
              <w:top w:color="4ea72e" w:space="0" w:sz="4" w:val="single"/>
              <w:bottom w:color="4ea72e" w:space="0" w:sz="4" w:val="single"/>
              <w:right w:color="4ea72e" w:space="0" w:sz="4" w:val="single"/>
            </w:tcBorders>
            <w:shd w:fill="4ea72e" w:val="clear"/>
            <w:tcMar>
              <w:top w:w="0.0" w:type="dxa"/>
              <w:left w:w="108.0" w:type="dxa"/>
              <w:bottom w:w="0.0" w:type="dxa"/>
              <w:right w:w="108.0" w:type="dxa"/>
            </w:tcMar>
          </w:tcPr>
          <w:p w:rsidR="00000000" w:rsidDel="00000000" w:rsidP="00000000" w:rsidRDefault="00000000" w:rsidRPr="00000000" w14:paraId="00000032">
            <w:pPr>
              <w:rPr>
                <w:rFonts w:ascii="Arial" w:cs="Arial" w:eastAsia="Arial" w:hAnsi="Arial"/>
                <w:b w:val="1"/>
              </w:rPr>
            </w:pPr>
            <w:r w:rsidDel="00000000" w:rsidR="00000000" w:rsidRPr="00000000">
              <w:rPr>
                <w:rFonts w:ascii="Arial" w:cs="Arial" w:eastAsia="Arial" w:hAnsi="Arial"/>
                <w:b w:val="1"/>
                <w:rtl w:val="0"/>
              </w:rPr>
              <w:t xml:space="preserve">Function (Match with letter)</w:t>
            </w:r>
          </w:p>
        </w:tc>
      </w:tr>
      <w:tr>
        <w:trPr>
          <w:cantSplit w:val="0"/>
          <w:tblHeader w:val="0"/>
        </w:trPr>
        <w:tc>
          <w:tcPr>
            <w:tcBorders>
              <w:top w:color="4ea72e" w:space="0" w:sz="4" w:val="single"/>
              <w:left w:color="8ed873" w:space="0" w:sz="4" w:val="single"/>
              <w:bottom w:color="8ed873" w:space="0" w:sz="4" w:val="single"/>
              <w:right w:color="8ed873" w:space="0" w:sz="4" w:val="single"/>
            </w:tcBorders>
            <w:shd w:fill="d9f2d0" w:val="clear"/>
            <w:tcMar>
              <w:top w:w="0.0" w:type="dxa"/>
              <w:left w:w="108.0" w:type="dxa"/>
              <w:bottom w:w="0.0" w:type="dxa"/>
              <w:right w:w="108.0" w:type="dxa"/>
            </w:tcMar>
          </w:tcPr>
          <w:p w:rsidR="00000000" w:rsidDel="00000000" w:rsidP="00000000" w:rsidRDefault="00000000" w:rsidRPr="00000000" w14:paraId="00000033">
            <w:pPr>
              <w:rPr>
                <w:rFonts w:ascii="Arial" w:cs="Arial" w:eastAsia="Arial" w:hAnsi="Arial"/>
                <w:b w:val="1"/>
              </w:rPr>
            </w:pPr>
            <w:r w:rsidDel="00000000" w:rsidR="00000000" w:rsidRPr="00000000">
              <w:rPr>
                <w:rFonts w:ascii="Arial" w:cs="Arial" w:eastAsia="Arial" w:hAnsi="Arial"/>
                <w:b w:val="1"/>
                <w:rtl w:val="0"/>
              </w:rPr>
              <w:t xml:space="preserve">1. European Commission</w:t>
            </w:r>
          </w:p>
        </w:tc>
        <w:tc>
          <w:tcPr>
            <w:tcBorders>
              <w:top w:color="4ea72e" w:space="0" w:sz="4" w:val="single"/>
              <w:left w:color="8ed873" w:space="0" w:sz="4" w:val="single"/>
              <w:bottom w:color="8ed873" w:space="0" w:sz="4" w:val="single"/>
              <w:right w:color="8ed873" w:space="0" w:sz="4" w:val="single"/>
            </w:tcBorders>
            <w:shd w:fill="d9f2d0" w:val="clear"/>
            <w:tcMar>
              <w:top w:w="0.0" w:type="dxa"/>
              <w:left w:w="108.0" w:type="dxa"/>
              <w:bottom w:w="0.0" w:type="dxa"/>
              <w:right w:w="108.0" w:type="dxa"/>
            </w:tcMar>
          </w:tcPr>
          <w:p w:rsidR="00000000" w:rsidDel="00000000" w:rsidP="00000000" w:rsidRDefault="00000000" w:rsidRPr="00000000" w14:paraId="00000034">
            <w:pPr>
              <w:rPr>
                <w:rFonts w:ascii="Arial" w:cs="Arial" w:eastAsia="Arial" w:hAnsi="Arial"/>
                <w:b w:val="1"/>
              </w:rPr>
            </w:pPr>
            <w:r w:rsidDel="00000000" w:rsidR="00000000" w:rsidRPr="00000000">
              <w:rPr>
                <w:rFonts w:ascii="Arial" w:cs="Arial" w:eastAsia="Arial" w:hAnsi="Arial"/>
                <w:b w:val="1"/>
                <w:rtl w:val="0"/>
              </w:rPr>
              <w:t xml:space="preserve">a. Adopts laws and ensures implementation</w:t>
            </w:r>
          </w:p>
        </w:tc>
      </w:tr>
      <w:tr>
        <w:trPr>
          <w:cantSplit w:val="0"/>
          <w:tblHeader w:val="0"/>
        </w:trPr>
        <w:tc>
          <w:tcPr>
            <w:tcBorders>
              <w:top w:color="8ed873" w:space="0" w:sz="4" w:val="single"/>
              <w:left w:color="8ed873" w:space="0" w:sz="4" w:val="single"/>
              <w:bottom w:color="8ed873" w:space="0" w:sz="4" w:val="single"/>
              <w:right w:color="8ed873" w:space="0" w:sz="4" w:val="single"/>
            </w:tcBorders>
            <w:tcMar>
              <w:top w:w="0.0" w:type="dxa"/>
              <w:left w:w="108.0" w:type="dxa"/>
              <w:bottom w:w="0.0" w:type="dxa"/>
              <w:right w:w="108.0" w:type="dxa"/>
            </w:tcMar>
          </w:tcPr>
          <w:p w:rsidR="00000000" w:rsidDel="00000000" w:rsidP="00000000" w:rsidRDefault="00000000" w:rsidRPr="00000000" w14:paraId="00000035">
            <w:pPr>
              <w:rPr>
                <w:rFonts w:ascii="Arial" w:cs="Arial" w:eastAsia="Arial" w:hAnsi="Arial"/>
                <w:b w:val="1"/>
              </w:rPr>
            </w:pPr>
            <w:r w:rsidDel="00000000" w:rsidR="00000000" w:rsidRPr="00000000">
              <w:rPr>
                <w:rFonts w:ascii="Arial" w:cs="Arial" w:eastAsia="Arial" w:hAnsi="Arial"/>
                <w:b w:val="1"/>
                <w:rtl w:val="0"/>
              </w:rPr>
              <w:t xml:space="preserve">2. European Parliament</w:t>
            </w:r>
          </w:p>
        </w:tc>
        <w:tc>
          <w:tcPr>
            <w:tcBorders>
              <w:top w:color="8ed873" w:space="0" w:sz="4" w:val="single"/>
              <w:left w:color="8ed873" w:space="0" w:sz="4" w:val="single"/>
              <w:bottom w:color="8ed873" w:space="0" w:sz="4" w:val="single"/>
              <w:right w:color="8ed873" w:space="0" w:sz="4" w:val="single"/>
            </w:tcBorders>
            <w:tcMar>
              <w:top w:w="0.0" w:type="dxa"/>
              <w:left w:w="108.0" w:type="dxa"/>
              <w:bottom w:w="0.0" w:type="dxa"/>
              <w:right w:w="108.0" w:type="dxa"/>
            </w:tcMar>
          </w:tcPr>
          <w:p w:rsidR="00000000" w:rsidDel="00000000" w:rsidP="00000000" w:rsidRDefault="00000000" w:rsidRPr="00000000" w14:paraId="00000036">
            <w:pPr>
              <w:rPr>
                <w:rFonts w:ascii="Arial" w:cs="Arial" w:eastAsia="Arial" w:hAnsi="Arial"/>
                <w:b w:val="1"/>
              </w:rPr>
            </w:pPr>
            <w:r w:rsidDel="00000000" w:rsidR="00000000" w:rsidRPr="00000000">
              <w:rPr>
                <w:rFonts w:ascii="Arial" w:cs="Arial" w:eastAsia="Arial" w:hAnsi="Arial"/>
                <w:b w:val="1"/>
                <w:rtl w:val="0"/>
              </w:rPr>
              <w:t xml:space="preserve">b. Proposes new laws and enforces rules</w:t>
            </w:r>
          </w:p>
        </w:tc>
      </w:tr>
      <w:tr>
        <w:trPr>
          <w:cantSplit w:val="0"/>
          <w:tblHeader w:val="0"/>
        </w:trPr>
        <w:tc>
          <w:tcPr>
            <w:tcBorders>
              <w:top w:color="8ed873" w:space="0" w:sz="4" w:val="single"/>
              <w:left w:color="8ed873" w:space="0" w:sz="4" w:val="single"/>
              <w:bottom w:color="8ed873" w:space="0" w:sz="4" w:val="single"/>
              <w:right w:color="8ed873" w:space="0" w:sz="4" w:val="single"/>
            </w:tcBorders>
            <w:shd w:fill="d9f2d0" w:val="clear"/>
            <w:tcMar>
              <w:top w:w="0.0" w:type="dxa"/>
              <w:left w:w="108.0" w:type="dxa"/>
              <w:bottom w:w="0.0" w:type="dxa"/>
              <w:right w:w="108.0" w:type="dxa"/>
            </w:tcMar>
          </w:tcPr>
          <w:p w:rsidR="00000000" w:rsidDel="00000000" w:rsidP="00000000" w:rsidRDefault="00000000" w:rsidRPr="00000000" w14:paraId="00000037">
            <w:pPr>
              <w:rPr>
                <w:rFonts w:ascii="Arial" w:cs="Arial" w:eastAsia="Arial" w:hAnsi="Arial"/>
                <w:b w:val="1"/>
              </w:rPr>
            </w:pPr>
            <w:r w:rsidDel="00000000" w:rsidR="00000000" w:rsidRPr="00000000">
              <w:rPr>
                <w:rFonts w:ascii="Arial" w:cs="Arial" w:eastAsia="Arial" w:hAnsi="Arial"/>
                <w:b w:val="1"/>
                <w:rtl w:val="0"/>
              </w:rPr>
              <w:t xml:space="preserve">3. Council of the EU</w:t>
            </w:r>
          </w:p>
        </w:tc>
        <w:tc>
          <w:tcPr>
            <w:tcBorders>
              <w:top w:color="8ed873" w:space="0" w:sz="4" w:val="single"/>
              <w:left w:color="8ed873" w:space="0" w:sz="4" w:val="single"/>
              <w:bottom w:color="8ed873" w:space="0" w:sz="4" w:val="single"/>
              <w:right w:color="8ed873" w:space="0" w:sz="4" w:val="single"/>
            </w:tcBorders>
            <w:shd w:fill="d9f2d0" w:val="clear"/>
            <w:tcMar>
              <w:top w:w="0.0" w:type="dxa"/>
              <w:left w:w="108.0" w:type="dxa"/>
              <w:bottom w:w="0.0" w:type="dxa"/>
              <w:right w:w="108.0" w:type="dxa"/>
            </w:tcMar>
          </w:tcPr>
          <w:p w:rsidR="00000000" w:rsidDel="00000000" w:rsidP="00000000" w:rsidRDefault="00000000" w:rsidRPr="00000000" w14:paraId="00000038">
            <w:pPr>
              <w:rPr>
                <w:rFonts w:ascii="Arial" w:cs="Arial" w:eastAsia="Arial" w:hAnsi="Arial"/>
                <w:b w:val="1"/>
              </w:rPr>
            </w:pPr>
            <w:r w:rsidDel="00000000" w:rsidR="00000000" w:rsidRPr="00000000">
              <w:rPr>
                <w:rFonts w:ascii="Arial" w:cs="Arial" w:eastAsia="Arial" w:hAnsi="Arial"/>
                <w:b w:val="1"/>
                <w:rtl w:val="0"/>
              </w:rPr>
              <w:t xml:space="preserve">c. Debates and votes on laws</w:t>
            </w:r>
          </w:p>
        </w:tc>
      </w:tr>
    </w:tbl>
    <w:p w:rsidR="00000000" w:rsidDel="00000000" w:rsidP="00000000" w:rsidRDefault="00000000" w:rsidRPr="00000000" w14:paraId="00000039">
      <w:pPr>
        <w:rPr/>
      </w:pP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Lisa Petitjean" w:id="0" w:date="2025-06-24T13:17:27Z">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this part, some visual/drawing will be useful to better understand how this work</w:t>
      </w:r>
    </w:p>
  </w:comment>
  <w:comment w:author="Nikolaos Deligiannis" w:id="1" w:date="2025-06-24T13:26:02Z">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Definitely this can help the audience !</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03A" w15:done="0"/>
  <w15:commentEx w15:paraId="0000003B" w15:paraIdParent="0000003A"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3"/>
      <w:numFmt w:val="bullet"/>
      <w:lvlText w:val="-"/>
      <w:lvlJc w:val="left"/>
      <w:pPr>
        <w:ind w:left="720" w:hanging="360"/>
      </w:pPr>
      <w:rPr>
        <w:rFonts w:ascii="Aptos" w:cs="Aptos" w:eastAsia="Aptos" w:hAnsi="Apto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640B8C"/>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640B8C"/>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640B8C"/>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640B8C"/>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640B8C"/>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640B8C"/>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640B8C"/>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640B8C"/>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640B8C"/>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640B8C"/>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640B8C"/>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640B8C"/>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640B8C"/>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640B8C"/>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640B8C"/>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640B8C"/>
    <w:rPr>
      <w:i w:val="1"/>
      <w:iCs w:val="1"/>
      <w:color w:val="404040" w:themeColor="text1" w:themeTint="0000BF"/>
    </w:rPr>
  </w:style>
  <w:style w:type="paragraph" w:styleId="ListParagraph">
    <w:name w:val="List Paragraph"/>
    <w:basedOn w:val="Normal"/>
    <w:uiPriority w:val="34"/>
    <w:qFormat w:val="1"/>
    <w:rsid w:val="00640B8C"/>
    <w:pPr>
      <w:ind w:left="720"/>
      <w:contextualSpacing w:val="1"/>
    </w:pPr>
  </w:style>
  <w:style w:type="character" w:styleId="IntenseEmphasis">
    <w:name w:val="Intense Emphasis"/>
    <w:basedOn w:val="DefaultParagraphFont"/>
    <w:uiPriority w:val="21"/>
    <w:qFormat w:val="1"/>
    <w:rsid w:val="00640B8C"/>
    <w:rPr>
      <w:i w:val="1"/>
      <w:iCs w:val="1"/>
      <w:color w:val="0f4761" w:themeColor="accent1" w:themeShade="0000BF"/>
    </w:rPr>
  </w:style>
  <w:style w:type="paragraph" w:styleId="IntenseQuote">
    <w:name w:val="Intense Quote"/>
    <w:basedOn w:val="Normal"/>
    <w:next w:val="Normal"/>
    <w:link w:val="IntenseQuoteChar"/>
    <w:uiPriority w:val="30"/>
    <w:qFormat w:val="1"/>
    <w:rsid w:val="00640B8C"/>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640B8C"/>
    <w:rPr>
      <w:i w:val="1"/>
      <w:iCs w:val="1"/>
      <w:color w:val="0f4761" w:themeColor="accent1" w:themeShade="0000BF"/>
    </w:rPr>
  </w:style>
  <w:style w:type="character" w:styleId="IntenseReference">
    <w:name w:val="Intense Reference"/>
    <w:basedOn w:val="DefaultParagraphFont"/>
    <w:uiPriority w:val="32"/>
    <w:qFormat w:val="1"/>
    <w:rsid w:val="00640B8C"/>
    <w:rPr>
      <w:b w:val="1"/>
      <w:bCs w:val="1"/>
      <w:smallCaps w:val="1"/>
      <w:color w:val="0f4761" w:themeColor="accent1" w:themeShade="0000BF"/>
      <w:spacing w:val="5"/>
    </w:rPr>
  </w:style>
  <w:style w:type="paragraph" w:styleId="NormalWeb">
    <w:name w:val="Normal (Web)"/>
    <w:basedOn w:val="Normal"/>
    <w:uiPriority w:val="99"/>
    <w:semiHidden w:val="1"/>
    <w:unhideWhenUsed w:val="1"/>
    <w:rsid w:val="006B0A8A"/>
    <w:pPr>
      <w:spacing w:after="100" w:afterAutospacing="1" w:before="100" w:beforeAutospacing="1" w:line="240" w:lineRule="auto"/>
    </w:pPr>
    <w:rPr>
      <w:rFonts w:ascii="Times New Roman" w:cs="Times New Roman" w:eastAsia="Times New Roman" w:hAnsi="Times New Roman"/>
      <w:kern w:val="0"/>
    </w:rPr>
  </w:style>
  <w:style w:type="character" w:styleId="Strong">
    <w:name w:val="Strong"/>
    <w:basedOn w:val="DefaultParagraphFont"/>
    <w:uiPriority w:val="22"/>
    <w:qFormat w:val="1"/>
    <w:rsid w:val="006B0A8A"/>
    <w:rPr>
      <w:b w:val="1"/>
      <w:bCs w:val="1"/>
    </w:r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MzmTmP/dgvecTS9s0nlfJe1Oeg==">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2025-06-13T14:00:00Z</dcterms:created>
  <dc:creator>Nikolaos Deligiannis</dc:creator>
</cp:coreProperties>
</file>